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48" w:rsidRPr="00023948" w:rsidRDefault="00023948" w:rsidP="00023948">
      <w:pPr>
        <w:shd w:val="clear" w:color="auto" w:fill="FFFFFF"/>
        <w:spacing w:after="0" w:line="240" w:lineRule="auto"/>
        <w:rPr>
          <w:rFonts w:ascii="Helvetica" w:eastAsia="Times New Roman" w:hAnsi="Helvetica" w:cs="Times New Roman"/>
          <w:color w:val="4D4D4D"/>
          <w:sz w:val="27"/>
          <w:szCs w:val="27"/>
          <w:lang w:eastAsia="it-IT"/>
        </w:rPr>
      </w:pPr>
      <w:r>
        <w:rPr>
          <w:rFonts w:ascii="Helvetica" w:eastAsia="Times New Roman" w:hAnsi="Helvetica" w:cs="Times New Roman"/>
          <w:noProof/>
          <w:color w:val="4D4D4D"/>
          <w:sz w:val="27"/>
          <w:szCs w:val="27"/>
          <w:lang w:eastAsia="it-IT"/>
        </w:rPr>
        <w:drawing>
          <wp:anchor distT="0" distB="0" distL="114300" distR="114300" simplePos="0" relativeHeight="251658240" behindDoc="1" locked="0" layoutInCell="1" allowOverlap="1">
            <wp:simplePos x="0" y="0"/>
            <wp:positionH relativeFrom="column">
              <wp:posOffset>-472440</wp:posOffset>
            </wp:positionH>
            <wp:positionV relativeFrom="paragraph">
              <wp:posOffset>-528320</wp:posOffset>
            </wp:positionV>
            <wp:extent cx="6848475" cy="2857500"/>
            <wp:effectExtent l="0" t="0" r="9525" b="0"/>
            <wp:wrapThrough wrapText="bothSides">
              <wp:wrapPolygon edited="0">
                <wp:start x="0" y="0"/>
                <wp:lineTo x="0" y="21456"/>
                <wp:lineTo x="21570" y="21456"/>
                <wp:lineTo x="21570" y="0"/>
                <wp:lineTo x="0" y="0"/>
              </wp:wrapPolygon>
            </wp:wrapThrough>
            <wp:docPr id="1" name="Immagine 1" descr="una scelta in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scelta in comune"/>
                    <pic:cNvPicPr>
                      <a:picLocks noChangeAspect="1" noChangeArrowheads="1"/>
                    </pic:cNvPicPr>
                  </pic:nvPicPr>
                  <pic:blipFill rotWithShape="1">
                    <a:blip r:embed="rId6">
                      <a:extLst>
                        <a:ext uri="{28A0092B-C50C-407E-A947-70E740481C1C}">
                          <a14:useLocalDpi xmlns:a14="http://schemas.microsoft.com/office/drawing/2010/main" val="0"/>
                        </a:ext>
                      </a:extLst>
                    </a:blip>
                    <a:srcRect l="11099" r="9890"/>
                    <a:stretch/>
                  </pic:blipFill>
                  <pic:spPr bwMode="auto">
                    <a:xfrm>
                      <a:off x="0" y="0"/>
                      <a:ext cx="6848475" cy="2857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3948" w:rsidRPr="00023948" w:rsidRDefault="00EB0909"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Pr>
          <w:rFonts w:ascii="inherit" w:eastAsia="Times New Roman" w:hAnsi="inherit" w:cs="Times New Roman"/>
          <w:color w:val="4D4D4D"/>
          <w:sz w:val="27"/>
          <w:szCs w:val="27"/>
          <w:lang w:eastAsia="it-IT"/>
        </w:rPr>
        <w:t>Il Comune di Malcesine</w:t>
      </w:r>
      <w:r w:rsidR="00023948" w:rsidRPr="00023948">
        <w:rPr>
          <w:rFonts w:ascii="inherit" w:eastAsia="Times New Roman" w:hAnsi="inherit" w:cs="Times New Roman"/>
          <w:color w:val="4D4D4D"/>
          <w:sz w:val="27"/>
          <w:szCs w:val="27"/>
          <w:lang w:eastAsia="it-IT"/>
        </w:rPr>
        <w:t xml:space="preserve"> ha aderito al progetto "</w:t>
      </w:r>
      <w:r w:rsidR="00023948" w:rsidRPr="00023948">
        <w:rPr>
          <w:rFonts w:ascii="inherit" w:eastAsia="Times New Roman" w:hAnsi="inherit" w:cs="Times New Roman"/>
          <w:b/>
          <w:bCs/>
          <w:color w:val="2980B9"/>
          <w:sz w:val="33"/>
          <w:szCs w:val="33"/>
          <w:lang w:eastAsia="it-IT"/>
        </w:rPr>
        <w:t>Una scelta in Comune</w:t>
      </w:r>
      <w:r w:rsidR="00023948" w:rsidRPr="00023948">
        <w:rPr>
          <w:rFonts w:ascii="inherit" w:eastAsia="Times New Roman" w:hAnsi="inherit" w:cs="Times New Roman"/>
          <w:color w:val="4D4D4D"/>
          <w:sz w:val="27"/>
          <w:szCs w:val="27"/>
          <w:lang w:eastAsia="it-IT"/>
        </w:rPr>
        <w:t>", un'iniziativa promossa dal Ministero della Salute e accolta dalla Regione del Veneto con Legge Regionale nr. 9 del 08.03.2016.</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Il progetto intende informare i cittadini sulla </w:t>
      </w:r>
      <w:r w:rsidRPr="00023948">
        <w:rPr>
          <w:rFonts w:ascii="inherit" w:eastAsia="Times New Roman" w:hAnsi="inherit" w:cs="Times New Roman"/>
          <w:b/>
          <w:bCs/>
          <w:color w:val="4D4D4D"/>
          <w:sz w:val="27"/>
          <w:szCs w:val="27"/>
          <w:lang w:eastAsia="it-IT"/>
        </w:rPr>
        <w:t>possibilità di esprimere la propria volontà sulla donazione di organi e tessuti anche in Comune</w:t>
      </w:r>
      <w:r w:rsidRPr="00023948">
        <w:rPr>
          <w:rFonts w:ascii="inherit" w:eastAsia="Times New Roman" w:hAnsi="inherit" w:cs="Times New Roman"/>
          <w:color w:val="4D4D4D"/>
          <w:sz w:val="27"/>
          <w:szCs w:val="27"/>
          <w:lang w:eastAsia="it-IT"/>
        </w:rPr>
        <w:t>, </w:t>
      </w:r>
      <w:r w:rsidRPr="00023948">
        <w:rPr>
          <w:rFonts w:ascii="inherit" w:eastAsia="Times New Roman" w:hAnsi="inherit" w:cs="Times New Roman"/>
          <w:b/>
          <w:bCs/>
          <w:color w:val="4D4D4D"/>
          <w:sz w:val="27"/>
          <w:szCs w:val="27"/>
          <w:lang w:eastAsia="it-IT"/>
        </w:rPr>
        <w:t>in occasione del rinnovo/rilascio della carta di identità.</w:t>
      </w:r>
    </w:p>
    <w:p w:rsidR="00023948" w:rsidRPr="00023948" w:rsidRDefault="00EB0909"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Pr>
          <w:rFonts w:ascii="inherit" w:eastAsia="Times New Roman" w:hAnsi="inherit" w:cs="Times New Roman"/>
          <w:color w:val="4D4D4D"/>
          <w:sz w:val="27"/>
          <w:szCs w:val="27"/>
          <w:lang w:eastAsia="it-IT"/>
        </w:rPr>
        <w:t xml:space="preserve">La manifestazione del consenso o diniego costituisce una facoltà e non un obbligo </w:t>
      </w:r>
      <w:r w:rsidR="00023948" w:rsidRPr="00023948">
        <w:rPr>
          <w:rFonts w:ascii="inherit" w:eastAsia="Times New Roman" w:hAnsi="inherit" w:cs="Times New Roman"/>
          <w:color w:val="4D4D4D"/>
          <w:sz w:val="27"/>
          <w:szCs w:val="27"/>
          <w:lang w:eastAsia="it-IT"/>
        </w:rPr>
        <w:t>e può essere  espressa da tutti i cittadini maggiorenni non iscritti all'AIRE (Anagrafe degli Italiani Residenti all'Estero).</w:t>
      </w:r>
      <w:r w:rsidR="00023948" w:rsidRPr="00023948">
        <w:rPr>
          <w:rFonts w:ascii="inherit" w:eastAsia="Times New Roman" w:hAnsi="inherit" w:cs="Times New Roman"/>
          <w:color w:val="4D4D4D"/>
          <w:sz w:val="27"/>
          <w:szCs w:val="27"/>
          <w:lang w:eastAsia="it-IT"/>
        </w:rPr>
        <w:br/>
        <w:t xml:space="preserve">L'Ufficio Anagrafe del Comune di </w:t>
      </w:r>
      <w:r>
        <w:rPr>
          <w:rFonts w:ascii="inherit" w:eastAsia="Times New Roman" w:hAnsi="inherit" w:cs="Times New Roman"/>
          <w:color w:val="4D4D4D"/>
          <w:sz w:val="27"/>
          <w:szCs w:val="27"/>
          <w:lang w:eastAsia="it-IT"/>
        </w:rPr>
        <w:t>Malcesine</w:t>
      </w:r>
      <w:r w:rsidR="00023948" w:rsidRPr="00023948">
        <w:rPr>
          <w:rFonts w:ascii="inherit" w:eastAsia="Times New Roman" w:hAnsi="inherit" w:cs="Times New Roman"/>
          <w:color w:val="4D4D4D"/>
          <w:sz w:val="27"/>
          <w:szCs w:val="27"/>
          <w:lang w:eastAsia="it-IT"/>
        </w:rPr>
        <w:t xml:space="preserve"> raccoglie la dichiarazione di volontà sulla donazione di organi e tessuti che il cittadino sottoscrive al momento del rilascio o del rinnovo della Carta di identità elettronica, trasmettendola contestualmente al Sistema Informativo Trapianti (SIT).</w:t>
      </w:r>
      <w:r w:rsidR="00023948" w:rsidRPr="00023948">
        <w:rPr>
          <w:rFonts w:ascii="inherit" w:eastAsia="Times New Roman" w:hAnsi="inherit" w:cs="Times New Roman"/>
          <w:color w:val="4D4D4D"/>
          <w:sz w:val="27"/>
          <w:szCs w:val="27"/>
          <w:lang w:eastAsia="it-IT"/>
        </w:rPr>
        <w:br/>
        <w:t>Nel caso in cui il cittadino intenda modificare la propria volontà così registrata nel SIT, la nuova volontà di donare o meno dovrà essere dichiarata presso l'ASL di appartenenza oppure - al momento del successivo rinnovo del documento di identità - nuovamente presso l'Ufficio Anagrafe.</w:t>
      </w:r>
      <w:r>
        <w:rPr>
          <w:rFonts w:ascii="inherit" w:eastAsia="Times New Roman" w:hAnsi="inherit" w:cs="Times New Roman"/>
          <w:color w:val="4D4D4D"/>
          <w:sz w:val="27"/>
          <w:szCs w:val="27"/>
          <w:lang w:eastAsia="it-IT"/>
        </w:rPr>
        <w:t xml:space="preserve"> Sarà ritenuta valida sempre l’ultima dichiarazione resa, in ordine di tempo, secondo le modalità previste.</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b/>
          <w:bCs/>
          <w:color w:val="2980B9"/>
          <w:sz w:val="27"/>
          <w:szCs w:val="27"/>
          <w:lang w:eastAsia="it-IT"/>
        </w:rPr>
        <w:t>Come si esprime la propria volontà</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Ogni cittadino ha a disposizione cinque differenti modalità per esprimere in vita la propria volontà in merito alla donazione. Tutte le modalità sono ugualmente valide e, qualunque sia la scelta espressa, questa verrà rispettata dai medici.</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La volontà può essere espressa:</w:t>
      </w:r>
    </w:p>
    <w:p w:rsidR="00023948" w:rsidRPr="00023948" w:rsidRDefault="00023948" w:rsidP="00023948">
      <w:pPr>
        <w:numPr>
          <w:ilvl w:val="0"/>
          <w:numId w:val="1"/>
        </w:numPr>
        <w:shd w:val="clear" w:color="auto" w:fill="FFFFFF"/>
        <w:spacing w:after="0"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 xml:space="preserve">compilando e firmando un modulo presso l'Ufficio Anagrafe del Comune di </w:t>
      </w:r>
      <w:r w:rsidR="00EB0909">
        <w:rPr>
          <w:rFonts w:ascii="inherit" w:eastAsia="Times New Roman" w:hAnsi="inherit" w:cs="Times New Roman"/>
          <w:color w:val="4D4D4D"/>
          <w:sz w:val="27"/>
          <w:szCs w:val="27"/>
          <w:lang w:eastAsia="it-IT"/>
        </w:rPr>
        <w:t>Malcesine</w:t>
      </w:r>
      <w:r w:rsidRPr="00023948">
        <w:rPr>
          <w:rFonts w:ascii="inherit" w:eastAsia="Times New Roman" w:hAnsi="inherit" w:cs="Times New Roman"/>
          <w:color w:val="4D4D4D"/>
          <w:sz w:val="27"/>
          <w:szCs w:val="27"/>
          <w:lang w:eastAsia="it-IT"/>
        </w:rPr>
        <w:t xml:space="preserve"> al momento del rilascio/rinnovo della carta d’identità</w:t>
      </w:r>
      <w:r w:rsidR="00EB0909">
        <w:rPr>
          <w:rFonts w:ascii="inherit" w:eastAsia="Times New Roman" w:hAnsi="inherit" w:cs="Times New Roman"/>
          <w:color w:val="4D4D4D"/>
          <w:sz w:val="27"/>
          <w:szCs w:val="27"/>
          <w:lang w:eastAsia="it-IT"/>
        </w:rPr>
        <w:t xml:space="preserve"> che esprime il consenso o il diniego alla donazione di organi e tessuti. La dichiarazione sarà resa </w:t>
      </w:r>
      <w:r w:rsidR="00EB0909">
        <w:rPr>
          <w:rFonts w:ascii="inherit" w:eastAsia="Times New Roman" w:hAnsi="inherit" w:cs="Times New Roman"/>
          <w:color w:val="4D4D4D"/>
          <w:sz w:val="27"/>
          <w:szCs w:val="27"/>
          <w:lang w:eastAsia="it-IT"/>
        </w:rPr>
        <w:lastRenderedPageBreak/>
        <w:t>in doppia copia di cui una consegnata al dichiarante come ricevuta e l’altra conservata agli atti d’archivio</w:t>
      </w:r>
      <w:r w:rsidRPr="00023948">
        <w:rPr>
          <w:rFonts w:ascii="inherit" w:eastAsia="Times New Roman" w:hAnsi="inherit" w:cs="Times New Roman"/>
          <w:color w:val="4D4D4D"/>
          <w:sz w:val="27"/>
          <w:szCs w:val="27"/>
          <w:lang w:eastAsia="it-IT"/>
        </w:rPr>
        <w:t>;</w:t>
      </w:r>
    </w:p>
    <w:p w:rsidR="00023948" w:rsidRPr="00023948" w:rsidRDefault="00023948" w:rsidP="00023948">
      <w:pPr>
        <w:numPr>
          <w:ilvl w:val="0"/>
          <w:numId w:val="1"/>
        </w:numPr>
        <w:shd w:val="clear" w:color="auto" w:fill="FFFFFF"/>
        <w:spacing w:after="0"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compilando e firmando un modulo di espressione volontà presso l'ASL di appartenenza;</w:t>
      </w:r>
    </w:p>
    <w:p w:rsidR="00023948" w:rsidRPr="00023948" w:rsidRDefault="00023948" w:rsidP="00023948">
      <w:pPr>
        <w:numPr>
          <w:ilvl w:val="0"/>
          <w:numId w:val="1"/>
        </w:numPr>
        <w:shd w:val="clear" w:color="auto" w:fill="FFFFFF"/>
        <w:spacing w:after="0"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mediante atto olografo indicando la propria volontà ed i dati personali. Questa dichiarazione va firmata e datata e deve essere sempre portata con sé;</w:t>
      </w:r>
    </w:p>
    <w:p w:rsidR="00023948" w:rsidRPr="00023948" w:rsidRDefault="00023948" w:rsidP="00023948">
      <w:pPr>
        <w:numPr>
          <w:ilvl w:val="0"/>
          <w:numId w:val="1"/>
        </w:numPr>
        <w:shd w:val="clear" w:color="auto" w:fill="FFFFFF"/>
        <w:spacing w:after="0"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attraverso le associazioni di donatori (AIDO Associazione Italiana per la Donazione di Organi, Tessuti e Cellule);</w:t>
      </w:r>
    </w:p>
    <w:p w:rsidR="00023948" w:rsidRPr="00023948" w:rsidRDefault="00023948" w:rsidP="00023948">
      <w:pPr>
        <w:numPr>
          <w:ilvl w:val="0"/>
          <w:numId w:val="1"/>
        </w:numPr>
        <w:shd w:val="clear" w:color="auto" w:fill="FFFFFF"/>
        <w:spacing w:after="0"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compilando e firmando il “Tesserino blu” consegnato dal Ministero della Salute nel Maggio 2000 o le tessere delle Associazioni di settore.</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b/>
          <w:bCs/>
          <w:color w:val="2980B9"/>
          <w:sz w:val="27"/>
          <w:szCs w:val="27"/>
          <w:lang w:eastAsia="it-IT"/>
        </w:rPr>
        <w:t>Dove sono conservate le espressioni di volontà</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Le espressioni di volontà vengono inviate dal Comune al CNT (Centro Nazionale Trapianti), così come stabilito dalla legge 91/</w:t>
      </w:r>
      <w:r w:rsidR="00EB0909">
        <w:rPr>
          <w:rFonts w:ascii="inherit" w:eastAsia="Times New Roman" w:hAnsi="inherit" w:cs="Times New Roman"/>
          <w:color w:val="4D4D4D"/>
          <w:sz w:val="27"/>
          <w:szCs w:val="27"/>
          <w:lang w:eastAsia="it-IT"/>
        </w:rPr>
        <w:t>19</w:t>
      </w:r>
      <w:r w:rsidRPr="00023948">
        <w:rPr>
          <w:rFonts w:ascii="inherit" w:eastAsia="Times New Roman" w:hAnsi="inherit" w:cs="Times New Roman"/>
          <w:color w:val="4D4D4D"/>
          <w:sz w:val="27"/>
          <w:szCs w:val="27"/>
          <w:lang w:eastAsia="it-IT"/>
        </w:rPr>
        <w:t>99. Qui è mantenuto un registro informatizzato nazionale, denominato SIT (Sistema Informativo Trapianti) dove vengono raccolte tutte le espressioni di volontà, di assenso o dissenso, alla donazione rese dai cittadini italiani attraverso la deposizione alle ASL, all’AIDO e ad alcuni Comuni. Non è possibile conoscere attraverso il SIT le volontà di chi si è espresso f</w:t>
      </w:r>
      <w:r w:rsidR="00EB0909">
        <w:rPr>
          <w:rFonts w:ascii="inherit" w:eastAsia="Times New Roman" w:hAnsi="inherit" w:cs="Times New Roman"/>
          <w:color w:val="4D4D4D"/>
          <w:sz w:val="27"/>
          <w:szCs w:val="27"/>
          <w:lang w:eastAsia="it-IT"/>
        </w:rPr>
        <w:t xml:space="preserve">irmando il “tesserino blu”, le </w:t>
      </w:r>
      <w:proofErr w:type="spellStart"/>
      <w:r w:rsidR="00EB0909">
        <w:rPr>
          <w:rFonts w:ascii="inherit" w:eastAsia="Times New Roman" w:hAnsi="inherit" w:cs="Times New Roman"/>
          <w:color w:val="4D4D4D"/>
          <w:sz w:val="27"/>
          <w:szCs w:val="27"/>
          <w:lang w:eastAsia="it-IT"/>
        </w:rPr>
        <w:t>D</w:t>
      </w:r>
      <w:r w:rsidRPr="00023948">
        <w:rPr>
          <w:rFonts w:ascii="inherit" w:eastAsia="Times New Roman" w:hAnsi="inherit" w:cs="Times New Roman"/>
          <w:color w:val="4D4D4D"/>
          <w:sz w:val="27"/>
          <w:szCs w:val="27"/>
          <w:lang w:eastAsia="it-IT"/>
        </w:rPr>
        <w:t>onorcard</w:t>
      </w:r>
      <w:proofErr w:type="spellEnd"/>
      <w:r w:rsidRPr="00023948">
        <w:rPr>
          <w:rFonts w:ascii="inherit" w:eastAsia="Times New Roman" w:hAnsi="inherit" w:cs="Times New Roman"/>
          <w:color w:val="4D4D4D"/>
          <w:sz w:val="27"/>
          <w:szCs w:val="27"/>
          <w:lang w:eastAsia="it-IT"/>
        </w:rPr>
        <w:t xml:space="preserve"> delle associazioni di settore e gli atti olografi. Questi documenti devono essere custoditi insieme ai documenti personali.</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Le informazioni contenute nel SIT possono essere consultate, dopo la comunicazione del decesso ai famili</w:t>
      </w:r>
      <w:r w:rsidR="00EB0909">
        <w:rPr>
          <w:rFonts w:ascii="inherit" w:eastAsia="Times New Roman" w:hAnsi="inherit" w:cs="Times New Roman"/>
          <w:color w:val="4D4D4D"/>
          <w:sz w:val="27"/>
          <w:szCs w:val="27"/>
          <w:lang w:eastAsia="it-IT"/>
        </w:rPr>
        <w:t>ari, dal personale del CRT (Coo</w:t>
      </w:r>
      <w:r w:rsidRPr="00023948">
        <w:rPr>
          <w:rFonts w:ascii="inherit" w:eastAsia="Times New Roman" w:hAnsi="inherit" w:cs="Times New Roman"/>
          <w:color w:val="4D4D4D"/>
          <w:sz w:val="27"/>
          <w:szCs w:val="27"/>
          <w:lang w:eastAsia="it-IT"/>
        </w:rPr>
        <w:t>rdinamento Regionale per i Trapianti), per verificare l'eventuale presenza di consenso o dissenso esplicito.</w:t>
      </w:r>
    </w:p>
    <w:p w:rsidR="00023948" w:rsidRPr="00023948" w:rsidRDefault="00023948" w:rsidP="00023948">
      <w:p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r w:rsidRPr="00023948">
        <w:rPr>
          <w:rFonts w:ascii="inherit" w:eastAsia="Times New Roman" w:hAnsi="inherit" w:cs="Times New Roman"/>
          <w:color w:val="4D4D4D"/>
          <w:sz w:val="27"/>
          <w:szCs w:val="27"/>
          <w:lang w:eastAsia="it-IT"/>
        </w:rPr>
        <w:t>Per approfondimenti e per conoscere tutti gli aspetti legati alla donazione di organi e tessuti consultare i siti: </w:t>
      </w:r>
    </w:p>
    <w:p w:rsidR="00EB0909" w:rsidRDefault="003313DD" w:rsidP="003313DD">
      <w:pPr>
        <w:pStyle w:val="Paragrafoelenco"/>
        <w:numPr>
          <w:ilvl w:val="0"/>
          <w:numId w:val="4"/>
        </w:numPr>
        <w:shd w:val="clear" w:color="auto" w:fill="FFFFFF"/>
        <w:spacing w:before="100" w:beforeAutospacing="1" w:after="100" w:afterAutospacing="1" w:line="240" w:lineRule="auto"/>
      </w:pPr>
      <w:hyperlink r:id="rId7" w:history="1">
        <w:r w:rsidR="00023948" w:rsidRPr="00EB0909">
          <w:rPr>
            <w:rFonts w:ascii="inherit" w:eastAsia="Times New Roman" w:hAnsi="inherit" w:cs="Times New Roman"/>
            <w:color w:val="C80815"/>
            <w:sz w:val="27"/>
            <w:szCs w:val="27"/>
            <w:lang w:eastAsia="it-IT"/>
          </w:rPr>
          <w:t>Centro nazionale trapianti</w:t>
        </w:r>
      </w:hyperlink>
      <w:r w:rsidR="00EB0909">
        <w:rPr>
          <w:rFonts w:ascii="inherit" w:eastAsia="Times New Roman" w:hAnsi="inherit" w:cs="Times New Roman"/>
          <w:color w:val="4D4D4D"/>
          <w:sz w:val="27"/>
          <w:szCs w:val="27"/>
          <w:lang w:eastAsia="it-IT"/>
        </w:rPr>
        <w:t xml:space="preserve"> </w:t>
      </w:r>
      <w:r>
        <w:rPr>
          <w:rFonts w:ascii="inherit" w:eastAsia="Times New Roman" w:hAnsi="inherit" w:cs="Times New Roman"/>
          <w:color w:val="4D4D4D"/>
          <w:sz w:val="27"/>
          <w:szCs w:val="27"/>
          <w:lang w:eastAsia="it-IT"/>
        </w:rPr>
        <w:t xml:space="preserve">: </w:t>
      </w:r>
      <w:hyperlink r:id="rId8" w:history="1">
        <w:r w:rsidRPr="00A5411A">
          <w:rPr>
            <w:rStyle w:val="Collegamentoipertestuale"/>
            <w:rFonts w:ascii="inherit" w:eastAsia="Times New Roman" w:hAnsi="inherit" w:cs="Times New Roman"/>
            <w:sz w:val="27"/>
            <w:szCs w:val="27"/>
            <w:lang w:eastAsia="it-IT"/>
          </w:rPr>
          <w:t>www.trapianti.salute.gov.it</w:t>
        </w:r>
      </w:hyperlink>
      <w:r>
        <w:rPr>
          <w:rFonts w:ascii="inherit" w:eastAsia="Times New Roman" w:hAnsi="inherit" w:cs="Times New Roman"/>
          <w:color w:val="4D4D4D"/>
          <w:sz w:val="27"/>
          <w:szCs w:val="27"/>
          <w:lang w:eastAsia="it-IT"/>
        </w:rPr>
        <w:t xml:space="preserve"> </w:t>
      </w:r>
    </w:p>
    <w:p w:rsidR="00714AB1" w:rsidRPr="0058342A" w:rsidRDefault="003313DD" w:rsidP="0058342A">
      <w:pPr>
        <w:pStyle w:val="Paragrafoelenco"/>
        <w:numPr>
          <w:ilvl w:val="0"/>
          <w:numId w:val="4"/>
        </w:numPr>
        <w:shd w:val="clear" w:color="auto" w:fill="FFFFFF"/>
        <w:spacing w:before="100" w:beforeAutospacing="1" w:after="100" w:afterAutospacing="1" w:line="240" w:lineRule="auto"/>
        <w:rPr>
          <w:rFonts w:ascii="inherit" w:eastAsia="Times New Roman" w:hAnsi="inherit" w:cs="Times New Roman"/>
          <w:color w:val="4D4D4D"/>
          <w:sz w:val="27"/>
          <w:szCs w:val="27"/>
          <w:lang w:eastAsia="it-IT"/>
        </w:rPr>
      </w:pPr>
      <w:hyperlink r:id="rId9" w:history="1">
        <w:r w:rsidR="00023948" w:rsidRPr="00EB0909">
          <w:rPr>
            <w:rFonts w:ascii="inherit" w:eastAsia="Times New Roman" w:hAnsi="inherit" w:cs="Times New Roman"/>
            <w:color w:val="C80815"/>
            <w:sz w:val="27"/>
            <w:szCs w:val="27"/>
            <w:lang w:eastAsia="it-IT"/>
          </w:rPr>
          <w:t>Coordinamento regionale trapianti</w:t>
        </w:r>
      </w:hyperlink>
      <w:r>
        <w:rPr>
          <w:rFonts w:ascii="inherit" w:eastAsia="Times New Roman" w:hAnsi="inherit" w:cs="Times New Roman"/>
          <w:color w:val="C80815"/>
          <w:sz w:val="27"/>
          <w:szCs w:val="27"/>
          <w:lang w:eastAsia="it-IT"/>
        </w:rPr>
        <w:t xml:space="preserve"> : </w:t>
      </w:r>
      <w:hyperlink r:id="rId10" w:history="1">
        <w:r w:rsidRPr="00A5411A">
          <w:rPr>
            <w:rStyle w:val="Collegamentoipertestuale"/>
            <w:rFonts w:ascii="inherit" w:eastAsia="Times New Roman" w:hAnsi="inherit" w:cs="Times New Roman"/>
            <w:sz w:val="27"/>
            <w:szCs w:val="27"/>
            <w:lang w:eastAsia="it-IT"/>
          </w:rPr>
          <w:t>www.crtveneto.</w:t>
        </w:r>
        <w:bookmarkStart w:id="0" w:name="_GoBack"/>
        <w:bookmarkEnd w:id="0"/>
        <w:r w:rsidRPr="00A5411A">
          <w:rPr>
            <w:rStyle w:val="Collegamentoipertestuale"/>
            <w:rFonts w:ascii="inherit" w:eastAsia="Times New Roman" w:hAnsi="inherit" w:cs="Times New Roman"/>
            <w:sz w:val="27"/>
            <w:szCs w:val="27"/>
            <w:lang w:eastAsia="it-IT"/>
          </w:rPr>
          <w:t>it</w:t>
        </w:r>
      </w:hyperlink>
      <w:r>
        <w:rPr>
          <w:rFonts w:ascii="inherit" w:eastAsia="Times New Roman" w:hAnsi="inherit" w:cs="Times New Roman"/>
          <w:color w:val="C80815"/>
          <w:sz w:val="27"/>
          <w:szCs w:val="27"/>
          <w:lang w:eastAsia="it-IT"/>
        </w:rPr>
        <w:t xml:space="preserve"> </w:t>
      </w:r>
    </w:p>
    <w:sectPr w:rsidR="00714AB1" w:rsidRPr="005834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4189"/>
    <w:multiLevelType w:val="hybridMultilevel"/>
    <w:tmpl w:val="F214A8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3C6054"/>
    <w:multiLevelType w:val="hybridMultilevel"/>
    <w:tmpl w:val="3F0630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CE2782"/>
    <w:multiLevelType w:val="multilevel"/>
    <w:tmpl w:val="BA0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940F3"/>
    <w:multiLevelType w:val="multilevel"/>
    <w:tmpl w:val="D650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48"/>
    <w:rsid w:val="00023948"/>
    <w:rsid w:val="003313DD"/>
    <w:rsid w:val="0058342A"/>
    <w:rsid w:val="00714AB1"/>
    <w:rsid w:val="00EB0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39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3948"/>
    <w:rPr>
      <w:b/>
      <w:bCs/>
    </w:rPr>
  </w:style>
  <w:style w:type="character" w:styleId="Collegamentoipertestuale">
    <w:name w:val="Hyperlink"/>
    <w:basedOn w:val="Carpredefinitoparagrafo"/>
    <w:uiPriority w:val="99"/>
    <w:unhideWhenUsed/>
    <w:rsid w:val="00023948"/>
    <w:rPr>
      <w:color w:val="0000FF"/>
      <w:u w:val="single"/>
    </w:rPr>
  </w:style>
  <w:style w:type="character" w:customStyle="1" w:styleId="file">
    <w:name w:val="file"/>
    <w:basedOn w:val="Carpredefinitoparagrafo"/>
    <w:rsid w:val="00023948"/>
  </w:style>
  <w:style w:type="paragraph" w:styleId="Testofumetto">
    <w:name w:val="Balloon Text"/>
    <w:basedOn w:val="Normale"/>
    <w:link w:val="TestofumettoCarattere"/>
    <w:uiPriority w:val="99"/>
    <w:semiHidden/>
    <w:unhideWhenUsed/>
    <w:rsid w:val="000239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948"/>
    <w:rPr>
      <w:rFonts w:ascii="Tahoma" w:hAnsi="Tahoma" w:cs="Tahoma"/>
      <w:sz w:val="16"/>
      <w:szCs w:val="16"/>
    </w:rPr>
  </w:style>
  <w:style w:type="paragraph" w:styleId="Paragrafoelenco">
    <w:name w:val="List Paragraph"/>
    <w:basedOn w:val="Normale"/>
    <w:uiPriority w:val="34"/>
    <w:qFormat/>
    <w:rsid w:val="00EB09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39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3948"/>
    <w:rPr>
      <w:b/>
      <w:bCs/>
    </w:rPr>
  </w:style>
  <w:style w:type="character" w:styleId="Collegamentoipertestuale">
    <w:name w:val="Hyperlink"/>
    <w:basedOn w:val="Carpredefinitoparagrafo"/>
    <w:uiPriority w:val="99"/>
    <w:unhideWhenUsed/>
    <w:rsid w:val="00023948"/>
    <w:rPr>
      <w:color w:val="0000FF"/>
      <w:u w:val="single"/>
    </w:rPr>
  </w:style>
  <w:style w:type="character" w:customStyle="1" w:styleId="file">
    <w:name w:val="file"/>
    <w:basedOn w:val="Carpredefinitoparagrafo"/>
    <w:rsid w:val="00023948"/>
  </w:style>
  <w:style w:type="paragraph" w:styleId="Testofumetto">
    <w:name w:val="Balloon Text"/>
    <w:basedOn w:val="Normale"/>
    <w:link w:val="TestofumettoCarattere"/>
    <w:uiPriority w:val="99"/>
    <w:semiHidden/>
    <w:unhideWhenUsed/>
    <w:rsid w:val="000239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948"/>
    <w:rPr>
      <w:rFonts w:ascii="Tahoma" w:hAnsi="Tahoma" w:cs="Tahoma"/>
      <w:sz w:val="16"/>
      <w:szCs w:val="16"/>
    </w:rPr>
  </w:style>
  <w:style w:type="paragraph" w:styleId="Paragrafoelenco">
    <w:name w:val="List Paragraph"/>
    <w:basedOn w:val="Normale"/>
    <w:uiPriority w:val="34"/>
    <w:qFormat/>
    <w:rsid w:val="00EB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2314">
      <w:bodyDiv w:val="1"/>
      <w:marLeft w:val="0"/>
      <w:marRight w:val="0"/>
      <w:marTop w:val="0"/>
      <w:marBottom w:val="0"/>
      <w:divBdr>
        <w:top w:val="none" w:sz="0" w:space="0" w:color="auto"/>
        <w:left w:val="none" w:sz="0" w:space="0" w:color="auto"/>
        <w:bottom w:val="none" w:sz="0" w:space="0" w:color="auto"/>
        <w:right w:val="none" w:sz="0" w:space="0" w:color="auto"/>
      </w:divBdr>
      <w:divsChild>
        <w:div w:id="1287350113">
          <w:marLeft w:val="0"/>
          <w:marRight w:val="0"/>
          <w:marTop w:val="0"/>
          <w:marBottom w:val="0"/>
          <w:divBdr>
            <w:top w:val="none" w:sz="0" w:space="0" w:color="auto"/>
            <w:left w:val="none" w:sz="0" w:space="0" w:color="auto"/>
            <w:bottom w:val="none" w:sz="0" w:space="0" w:color="auto"/>
            <w:right w:val="none" w:sz="0" w:space="0" w:color="auto"/>
          </w:divBdr>
        </w:div>
      </w:divsChild>
    </w:div>
    <w:div w:id="839195762">
      <w:bodyDiv w:val="1"/>
      <w:marLeft w:val="0"/>
      <w:marRight w:val="0"/>
      <w:marTop w:val="0"/>
      <w:marBottom w:val="0"/>
      <w:divBdr>
        <w:top w:val="none" w:sz="0" w:space="0" w:color="auto"/>
        <w:left w:val="none" w:sz="0" w:space="0" w:color="auto"/>
        <w:bottom w:val="none" w:sz="0" w:space="0" w:color="auto"/>
        <w:right w:val="none" w:sz="0" w:space="0" w:color="auto"/>
      </w:divBdr>
      <w:divsChild>
        <w:div w:id="362829046">
          <w:marLeft w:val="0"/>
          <w:marRight w:val="0"/>
          <w:marTop w:val="0"/>
          <w:marBottom w:val="0"/>
          <w:divBdr>
            <w:top w:val="none" w:sz="0" w:space="0" w:color="auto"/>
            <w:left w:val="none" w:sz="0" w:space="0" w:color="auto"/>
            <w:bottom w:val="none" w:sz="0" w:space="0" w:color="auto"/>
            <w:right w:val="none" w:sz="0" w:space="0" w:color="auto"/>
          </w:divBdr>
          <w:divsChild>
            <w:div w:id="482158298">
              <w:marLeft w:val="0"/>
              <w:marRight w:val="0"/>
              <w:marTop w:val="0"/>
              <w:marBottom w:val="0"/>
              <w:divBdr>
                <w:top w:val="none" w:sz="0" w:space="0" w:color="auto"/>
                <w:left w:val="none" w:sz="0" w:space="0" w:color="auto"/>
                <w:bottom w:val="none" w:sz="0" w:space="0" w:color="auto"/>
                <w:right w:val="none" w:sz="0" w:space="0" w:color="auto"/>
              </w:divBdr>
            </w:div>
          </w:divsChild>
        </w:div>
        <w:div w:id="84058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pianti.salute.gov.it" TargetMode="External"/><Relationship Id="rId3" Type="http://schemas.microsoft.com/office/2007/relationships/stylesWithEffects" Target="stylesWithEffects.xml"/><Relationship Id="rId7" Type="http://schemas.openxmlformats.org/officeDocument/2006/relationships/hyperlink" Target="http://www.trapianti.salute.gov.it/trapianti/homeCnt.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tveneto.it" TargetMode="External"/><Relationship Id="rId4" Type="http://schemas.openxmlformats.org/officeDocument/2006/relationships/settings" Target="settings.xml"/><Relationship Id="rId9" Type="http://schemas.openxmlformats.org/officeDocument/2006/relationships/hyperlink" Target="https://www.crtveneto.i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giuale</dc:creator>
  <cp:lastModifiedBy>giuale</cp:lastModifiedBy>
  <cp:revision>3</cp:revision>
  <dcterms:created xsi:type="dcterms:W3CDTF">2019-10-01T16:08:00Z</dcterms:created>
  <dcterms:modified xsi:type="dcterms:W3CDTF">2019-10-07T06:56:00Z</dcterms:modified>
</cp:coreProperties>
</file>